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62B6" w14:textId="77777777" w:rsidR="00B7140C" w:rsidRPr="00D24152" w:rsidRDefault="00B7140C" w:rsidP="00B7140C">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14:paraId="4590AE44" w14:textId="00510D35" w:rsidR="00B7140C" w:rsidRPr="00104930" w:rsidRDefault="00104930" w:rsidP="00B7140C">
      <w:pPr>
        <w:rPr>
          <w:rFonts w:eastAsiaTheme="majorEastAsia"/>
          <w:color w:val="2F5496" w:themeColor="accent1" w:themeShade="BF"/>
        </w:rPr>
      </w:pPr>
      <w:r w:rsidRPr="00104930">
        <w:rPr>
          <w:rFonts w:eastAsiaTheme="majorEastAsia"/>
          <w:color w:val="2F5496" w:themeColor="accent1" w:themeShade="BF"/>
        </w:rPr>
        <w:t>Abu Dhabi</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7140C" w:rsidRPr="00B94ACA" w14:paraId="081D436C" w14:textId="77777777" w:rsidTr="00C66D71">
        <w:tc>
          <w:tcPr>
            <w:tcW w:w="1979" w:type="dxa"/>
            <w:shd w:val="clear" w:color="auto" w:fill="9BDEFF"/>
          </w:tcPr>
          <w:p w14:paraId="5A7A51D9" w14:textId="77777777" w:rsidR="00B7140C" w:rsidRPr="00B94ACA" w:rsidRDefault="00B7140C" w:rsidP="00C66D71">
            <w:pPr>
              <w:spacing w:before="120" w:after="120"/>
              <w:rPr>
                <w:rFonts w:ascii="Segoe UI" w:hAnsi="Segoe UI" w:cs="Segoe UI"/>
                <w:sz w:val="20"/>
              </w:rPr>
            </w:pPr>
            <w:r>
              <w:rPr>
                <w:rFonts w:ascii="Segoe UI" w:hAnsi="Segoe UI" w:cs="Segoe UI"/>
                <w:sz w:val="20"/>
              </w:rPr>
              <w:t>Name of Bidder:</w:t>
            </w:r>
          </w:p>
        </w:tc>
        <w:tc>
          <w:tcPr>
            <w:tcW w:w="4501" w:type="dxa"/>
          </w:tcPr>
          <w:p w14:paraId="21A2E84C" w14:textId="77777777" w:rsidR="00B7140C" w:rsidRPr="00B94ACA" w:rsidRDefault="00B7140C"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B665C2" w14:textId="77777777" w:rsidR="00B7140C" w:rsidRPr="00B94ACA" w:rsidRDefault="00B7140C" w:rsidP="00C66D71">
            <w:pPr>
              <w:spacing w:before="120" w:after="120"/>
              <w:rPr>
                <w:rFonts w:ascii="Segoe UI" w:hAnsi="Segoe UI" w:cs="Segoe UI"/>
                <w:sz w:val="20"/>
              </w:rPr>
            </w:pPr>
            <w:r w:rsidRPr="00B94ACA">
              <w:rPr>
                <w:rFonts w:ascii="Segoe UI" w:hAnsi="Segoe UI" w:cs="Segoe UI"/>
                <w:sz w:val="20"/>
              </w:rPr>
              <w:t>Date:</w:t>
            </w:r>
          </w:p>
        </w:tc>
        <w:tc>
          <w:tcPr>
            <w:tcW w:w="2340" w:type="dxa"/>
          </w:tcPr>
          <w:p w14:paraId="4D6A7527" w14:textId="77777777" w:rsidR="00B7140C" w:rsidRPr="00B94ACA" w:rsidRDefault="000652B1" w:rsidP="00C66D7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80DD9A90F6084FF4BF2859DBAD0FB7F5"/>
                </w:placeholder>
                <w:showingPlcHdr/>
                <w:date>
                  <w:dateFormat w:val="MMMM d, yyyy"/>
                  <w:lid w:val="en-US"/>
                  <w:storeMappedDataAs w:val="date"/>
                  <w:calendar w:val="gregorian"/>
                </w:date>
              </w:sdtPr>
              <w:sdtEndPr/>
              <w:sdtContent>
                <w:r w:rsidR="00B7140C">
                  <w:rPr>
                    <w:rStyle w:val="PlaceholderText"/>
                    <w:rFonts w:ascii="Segoe UI" w:hAnsi="Segoe UI" w:cs="Segoe UI"/>
                    <w:sz w:val="20"/>
                    <w:shd w:val="clear" w:color="auto" w:fill="BFBFBF" w:themeFill="background1" w:themeFillShade="BF"/>
                  </w:rPr>
                  <w:t xml:space="preserve">Select </w:t>
                </w:r>
                <w:r w:rsidR="00B7140C" w:rsidRPr="00B94ACA">
                  <w:rPr>
                    <w:rStyle w:val="PlaceholderText"/>
                    <w:rFonts w:ascii="Segoe UI" w:hAnsi="Segoe UI" w:cs="Segoe UI"/>
                    <w:sz w:val="20"/>
                    <w:shd w:val="clear" w:color="auto" w:fill="BFBFBF" w:themeFill="background1" w:themeFillShade="BF"/>
                  </w:rPr>
                  <w:t>date</w:t>
                </w:r>
              </w:sdtContent>
            </w:sdt>
          </w:p>
        </w:tc>
      </w:tr>
      <w:tr w:rsidR="00B7140C" w:rsidRPr="00B94ACA" w14:paraId="01F8637C" w14:textId="77777777" w:rsidTr="00C66D71">
        <w:trPr>
          <w:cantSplit/>
          <w:trHeight w:val="341"/>
        </w:trPr>
        <w:tc>
          <w:tcPr>
            <w:tcW w:w="1979" w:type="dxa"/>
            <w:shd w:val="clear" w:color="auto" w:fill="9BDEFF"/>
          </w:tcPr>
          <w:p w14:paraId="65B04014" w14:textId="77777777" w:rsidR="00B7140C" w:rsidRPr="00B94ACA" w:rsidRDefault="00B7140C" w:rsidP="00C66D7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359721CC" w14:textId="77777777" w:rsidR="00B7140C" w:rsidRPr="00B94ACA" w:rsidRDefault="00B7140C"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10D2D64" w14:textId="77777777" w:rsidR="00B7140C" w:rsidRDefault="00B7140C" w:rsidP="00B7140C">
      <w:pPr>
        <w:rPr>
          <w:rFonts w:ascii="Segoe UI" w:hAnsi="Segoe UI" w:cs="Segoe UI"/>
          <w:snapToGrid w:val="0"/>
          <w:sz w:val="20"/>
        </w:rPr>
      </w:pPr>
    </w:p>
    <w:p w14:paraId="619328A6" w14:textId="77777777" w:rsidR="00B7140C" w:rsidRDefault="00B7140C" w:rsidP="00B7140C">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658B588C" w14:textId="77777777" w:rsidR="00B7140C" w:rsidRDefault="00B7140C" w:rsidP="00B7140C">
      <w:pPr>
        <w:rPr>
          <w:rFonts w:ascii="Segoe UI" w:hAnsi="Segoe UI" w:cs="Segoe UI"/>
          <w:snapToGrid w:val="0"/>
          <w:sz w:val="20"/>
        </w:rPr>
      </w:pPr>
    </w:p>
    <w:p w14:paraId="2DD0D072" w14:textId="77777777" w:rsidR="00B7140C" w:rsidRDefault="00B7140C" w:rsidP="00B7140C">
      <w:pPr>
        <w:jc w:val="both"/>
        <w:rPr>
          <w:rFonts w:ascii="Segoe UI" w:hAnsi="Segoe UI" w:cs="Segoe UI"/>
          <w:snapToGrid w:val="0"/>
          <w:sz w:val="20"/>
        </w:rPr>
      </w:pPr>
      <w:r w:rsidRPr="00F61FD1">
        <w:rPr>
          <w:rFonts w:ascii="Segoe UI" w:hAnsi="Segoe UI" w:cs="Segoe UI"/>
          <w:snapToGrid w:val="0"/>
          <w:sz w:val="20"/>
        </w:rPr>
        <w:t xml:space="preserve">For the services listed under Section </w:t>
      </w:r>
      <w:r>
        <w:rPr>
          <w:rFonts w:ascii="Segoe UI" w:hAnsi="Segoe UI" w:cs="Segoe UI"/>
          <w:snapToGrid w:val="0"/>
          <w:sz w:val="20"/>
        </w:rPr>
        <w:t>5</w:t>
      </w:r>
      <w:r w:rsidRPr="00F61FD1">
        <w:rPr>
          <w:rFonts w:ascii="Segoe UI" w:hAnsi="Segoe UI" w:cs="Segoe UI"/>
          <w:snapToGrid w:val="0"/>
          <w:sz w:val="20"/>
        </w:rPr>
        <w:t xml:space="preserve"> - Terms of Reference, the selected Travel Agency will charge </w:t>
      </w:r>
      <w:r>
        <w:rPr>
          <w:rFonts w:ascii="Segoe UI" w:hAnsi="Segoe UI" w:cs="Segoe UI"/>
          <w:snapToGrid w:val="0"/>
          <w:sz w:val="20"/>
        </w:rPr>
        <w:t>IRENA</w:t>
      </w:r>
      <w:r w:rsidRPr="00F61FD1">
        <w:rPr>
          <w:rFonts w:ascii="Segoe UI" w:hAnsi="Segoe UI" w:cs="Segoe UI"/>
          <w:snapToGrid w:val="0"/>
          <w:sz w:val="20"/>
        </w:rPr>
        <w:t xml:space="preserve"> a fixed service fee per each issued ticket regardless of booking class, as detailed in below table. The service fees shall remain fixed for the whole duration of the </w:t>
      </w:r>
      <w:r>
        <w:rPr>
          <w:rFonts w:ascii="Segoe UI" w:hAnsi="Segoe UI" w:cs="Segoe UI"/>
          <w:snapToGrid w:val="0"/>
          <w:sz w:val="20"/>
        </w:rPr>
        <w:t>LTA</w:t>
      </w:r>
      <w:r w:rsidRPr="00F61FD1">
        <w:rPr>
          <w:rFonts w:ascii="Segoe UI" w:hAnsi="Segoe UI" w:cs="Segoe UI"/>
          <w:snapToGrid w:val="0"/>
          <w:sz w:val="20"/>
        </w:rPr>
        <w:t xml:space="preserve"> and shall apply for a whole itinerary per passenger and each independent air ticket issued unless there are changes in pricing introduced by air carrier which should be officially communicated.</w:t>
      </w:r>
    </w:p>
    <w:p w14:paraId="3ED97A3C" w14:textId="77777777" w:rsidR="00B7140C" w:rsidRDefault="00B7140C" w:rsidP="00B7140C">
      <w:pPr>
        <w:jc w:val="both"/>
        <w:rPr>
          <w:rFonts w:ascii="Segoe UI" w:hAnsi="Segoe UI" w:cs="Segoe UI"/>
          <w:snapToGrid w:val="0"/>
          <w:sz w:val="20"/>
        </w:rPr>
      </w:pPr>
    </w:p>
    <w:p w14:paraId="38331AF3" w14:textId="77777777" w:rsidR="00B7140C" w:rsidRPr="00813D64" w:rsidRDefault="00B7140C" w:rsidP="00B7140C">
      <w:pPr>
        <w:jc w:val="both"/>
        <w:rPr>
          <w:rFonts w:ascii="Segoe UI" w:hAnsi="Segoe UI" w:cs="Segoe UI"/>
          <w:snapToGrid w:val="0"/>
          <w:sz w:val="20"/>
        </w:rPr>
      </w:pPr>
    </w:p>
    <w:p w14:paraId="1B9DBD3D"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(1) Based on historical expenditure statistics (provided for your reference in Annexes to the Terms of Reference), bidders are requested to indicate the service fee for each mandatory service required in column B of Table 1. The Financial Evaluation will be conducted only on bidders deemed complaint with the requirements identified in the bid document.  </w:t>
      </w:r>
    </w:p>
    <w:p w14:paraId="0D71824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569FFC0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(2) Financial evaluation of the technically responsive bids will be performed </w:t>
      </w:r>
      <w:r>
        <w:rPr>
          <w:rFonts w:ascii="Segoe UI" w:hAnsi="Segoe UI" w:cs="Segoe UI"/>
          <w:snapToGrid w:val="0"/>
          <w:sz w:val="20"/>
        </w:rPr>
        <w:t>as follow:</w:t>
      </w:r>
      <w:r w:rsidRPr="00813D64">
        <w:rPr>
          <w:rFonts w:ascii="Segoe UI" w:hAnsi="Segoe UI" w:cs="Segoe UI"/>
          <w:snapToGrid w:val="0"/>
          <w:sz w:val="20"/>
        </w:rPr>
        <w:t xml:space="preserve"> the weightage of each service (A) would be multiplied by the proposed transaction fee (B) to obtain (C). The totals from column (C) would then be combined to calculate the total price quoted by each bidder. </w:t>
      </w:r>
      <w:r w:rsidRPr="0010106E">
        <w:rPr>
          <w:rFonts w:ascii="Segoe UI" w:hAnsi="Segoe UI" w:cs="Segoe UI"/>
          <w:snapToGrid w:val="0"/>
          <w:sz w:val="20"/>
        </w:rPr>
        <w:tab/>
        <w:t>A x B = C; then Σ C</w:t>
      </w:r>
    </w:p>
    <w:p w14:paraId="5294FD73"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8CBFB3F"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(3) Table 2 Optional Services Requirement</w:t>
      </w:r>
      <w:r>
        <w:rPr>
          <w:rFonts w:ascii="Segoe UI" w:hAnsi="Segoe UI" w:cs="Segoe UI"/>
          <w:snapToGrid w:val="0"/>
          <w:sz w:val="20"/>
        </w:rPr>
        <w:t>.</w:t>
      </w:r>
      <w:r w:rsidRPr="00813D64">
        <w:rPr>
          <w:rFonts w:ascii="Segoe UI" w:hAnsi="Segoe UI" w:cs="Segoe UI"/>
          <w:snapToGrid w:val="0"/>
          <w:sz w:val="20"/>
        </w:rPr>
        <w:t xml:space="preserve"> These services will not be evaluated for selection of the preferred bidder.  </w:t>
      </w:r>
      <w:r>
        <w:rPr>
          <w:rFonts w:ascii="Segoe UI" w:hAnsi="Segoe UI" w:cs="Segoe UI"/>
          <w:snapToGrid w:val="0"/>
          <w:sz w:val="20"/>
        </w:rPr>
        <w:t>IRENA</w:t>
      </w:r>
      <w:r w:rsidRPr="00813D64">
        <w:rPr>
          <w:rFonts w:ascii="Segoe UI" w:hAnsi="Segoe UI" w:cs="Segoe UI"/>
          <w:snapToGrid w:val="0"/>
          <w:sz w:val="20"/>
        </w:rPr>
        <w:t xml:space="preserve"> and participating agencies will decide on incorporating the optional services in the main Travel Management </w:t>
      </w:r>
      <w:r>
        <w:rPr>
          <w:rFonts w:ascii="Segoe UI" w:hAnsi="Segoe UI" w:cs="Segoe UI"/>
          <w:snapToGrid w:val="0"/>
          <w:sz w:val="20"/>
        </w:rPr>
        <w:t xml:space="preserve">LTA </w:t>
      </w:r>
      <w:r w:rsidRPr="00813D64">
        <w:rPr>
          <w:rFonts w:ascii="Segoe UI" w:hAnsi="Segoe UI" w:cs="Segoe UI"/>
          <w:snapToGrid w:val="0"/>
          <w:sz w:val="20"/>
        </w:rPr>
        <w:t xml:space="preserve">after the evaluation result.  </w:t>
      </w:r>
    </w:p>
    <w:p w14:paraId="04726AE5"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47B7FDA" w14:textId="77777777" w:rsidR="00B7140C" w:rsidRDefault="00B7140C" w:rsidP="00B7140C">
      <w:pPr>
        <w:jc w:val="both"/>
        <w:rPr>
          <w:rFonts w:ascii="Segoe UI" w:hAnsi="Segoe UI" w:cs="Segoe UI"/>
          <w:snapToGrid w:val="0"/>
          <w:sz w:val="20"/>
        </w:rPr>
      </w:pPr>
      <w:r w:rsidRPr="00813D64">
        <w:rPr>
          <w:rFonts w:ascii="Segoe UI" w:hAnsi="Segoe UI" w:cs="Segoe UI"/>
          <w:snapToGrid w:val="0"/>
          <w:sz w:val="20"/>
        </w:rPr>
        <w:t xml:space="preserve">(4) </w:t>
      </w:r>
      <w:r>
        <w:rPr>
          <w:rFonts w:ascii="Segoe UI" w:hAnsi="Segoe UI" w:cs="Segoe UI"/>
          <w:snapToGrid w:val="0"/>
          <w:sz w:val="20"/>
        </w:rPr>
        <w:t>IRENA</w:t>
      </w:r>
      <w:r w:rsidRPr="00813D64">
        <w:rPr>
          <w:rFonts w:ascii="Segoe UI" w:hAnsi="Segoe UI" w:cs="Segoe UI"/>
          <w:snapToGrid w:val="0"/>
          <w:sz w:val="20"/>
        </w:rPr>
        <w:t xml:space="preserve"> shall award the </w:t>
      </w:r>
      <w:r>
        <w:rPr>
          <w:rFonts w:ascii="Segoe UI" w:hAnsi="Segoe UI" w:cs="Segoe UI"/>
          <w:snapToGrid w:val="0"/>
          <w:sz w:val="20"/>
        </w:rPr>
        <w:t xml:space="preserve">LTA </w:t>
      </w:r>
      <w:r w:rsidRPr="00813D64">
        <w:rPr>
          <w:rFonts w:ascii="Segoe UI" w:hAnsi="Segoe UI" w:cs="Segoe UI"/>
          <w:snapToGrid w:val="0"/>
          <w:sz w:val="20"/>
        </w:rPr>
        <w:t xml:space="preserve">to the lowest priced technically responsive, </w:t>
      </w:r>
      <w:proofErr w:type="gramStart"/>
      <w:r w:rsidRPr="00813D64">
        <w:rPr>
          <w:rFonts w:ascii="Segoe UI" w:hAnsi="Segoe UI" w:cs="Segoe UI"/>
          <w:snapToGrid w:val="0"/>
          <w:sz w:val="20"/>
        </w:rPr>
        <w:t>eligible</w:t>
      </w:r>
      <w:proofErr w:type="gramEnd"/>
      <w:r w:rsidRPr="00813D64">
        <w:rPr>
          <w:rFonts w:ascii="Segoe UI" w:hAnsi="Segoe UI" w:cs="Segoe UI"/>
          <w:snapToGrid w:val="0"/>
          <w:sz w:val="20"/>
        </w:rPr>
        <w:t xml:space="preserve"> and qualified bid</w:t>
      </w:r>
    </w:p>
    <w:p w14:paraId="00E48B91" w14:textId="77777777" w:rsidR="00B7140C" w:rsidRDefault="00B7140C" w:rsidP="00B7140C">
      <w:pPr>
        <w:jc w:val="both"/>
        <w:rPr>
          <w:rFonts w:ascii="Segoe UI" w:hAnsi="Segoe UI" w:cs="Segoe UI"/>
          <w:snapToGrid w:val="0"/>
          <w:sz w:val="20"/>
        </w:rPr>
      </w:pPr>
    </w:p>
    <w:p w14:paraId="5ACAE415" w14:textId="77777777" w:rsidR="00B7140C" w:rsidRPr="002E7837" w:rsidRDefault="00B7140C" w:rsidP="00B7140C">
      <w:pPr>
        <w:rPr>
          <w:rFonts w:ascii="Segoe UI" w:hAnsi="Segoe UI" w:cs="Segoe UI"/>
          <w:snapToGrid w:val="0"/>
          <w:sz w:val="20"/>
        </w:rPr>
      </w:pPr>
    </w:p>
    <w:p w14:paraId="349CF27E" w14:textId="77777777" w:rsidR="00B7140C" w:rsidRPr="004C1599" w:rsidRDefault="00B7140C" w:rsidP="00C66024">
      <w:pPr>
        <w:jc w:val="center"/>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763F4FA0" w14:textId="6D7BE323" w:rsidR="005F6260" w:rsidRPr="00CF7E23" w:rsidRDefault="00B7140C" w:rsidP="00B7140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84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842"/>
        <w:gridCol w:w="4321"/>
      </w:tblGrid>
      <w:tr w:rsidR="00B7140C" w:rsidRPr="00B72BF7" w14:paraId="08F9EB99" w14:textId="77777777" w:rsidTr="00C66D71">
        <w:trPr>
          <w:trHeight w:val="301"/>
        </w:trPr>
        <w:tc>
          <w:tcPr>
            <w:tcW w:w="5520" w:type="dxa"/>
            <w:gridSpan w:val="2"/>
            <w:shd w:val="clear" w:color="auto" w:fill="auto"/>
          </w:tcPr>
          <w:p w14:paraId="6335390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Type of Transaction  </w:t>
            </w:r>
          </w:p>
          <w:p w14:paraId="0BDA1A2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                             </w:t>
            </w:r>
          </w:p>
        </w:tc>
        <w:tc>
          <w:tcPr>
            <w:tcW w:w="4321" w:type="dxa"/>
            <w:shd w:val="clear" w:color="auto" w:fill="auto"/>
          </w:tcPr>
          <w:p w14:paraId="492A7574"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Applicable Transaction Fee in USD </w:t>
            </w:r>
          </w:p>
          <w:p w14:paraId="7CE8C5D1"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3BB13825" w14:textId="77777777" w:rsidTr="00C66D71">
        <w:trPr>
          <w:trHeight w:val="346"/>
        </w:trPr>
        <w:tc>
          <w:tcPr>
            <w:tcW w:w="678" w:type="dxa"/>
            <w:shd w:val="clear" w:color="auto" w:fill="auto"/>
          </w:tcPr>
          <w:p w14:paraId="76D00C0B"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1)</w:t>
            </w:r>
          </w:p>
        </w:tc>
        <w:tc>
          <w:tcPr>
            <w:tcW w:w="4842" w:type="dxa"/>
            <w:shd w:val="clear" w:color="auto" w:fill="auto"/>
          </w:tcPr>
          <w:p w14:paraId="266AFC6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Tickets Transaction Service Fee</w:t>
            </w:r>
          </w:p>
          <w:p w14:paraId="7162DA4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(business &amp; economy)</w:t>
            </w:r>
          </w:p>
        </w:tc>
        <w:tc>
          <w:tcPr>
            <w:tcW w:w="4321" w:type="dxa"/>
            <w:shd w:val="clear" w:color="auto" w:fill="auto"/>
          </w:tcPr>
          <w:p w14:paraId="785DD41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USD ------- per ticket </w:t>
            </w:r>
          </w:p>
          <w:p w14:paraId="429DD2EA"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B88C718" w14:textId="77777777" w:rsidTr="00C66D71">
        <w:trPr>
          <w:trHeight w:val="805"/>
        </w:trPr>
        <w:tc>
          <w:tcPr>
            <w:tcW w:w="678" w:type="dxa"/>
            <w:shd w:val="clear" w:color="auto" w:fill="auto"/>
          </w:tcPr>
          <w:p w14:paraId="18C3B4D1"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2)</w:t>
            </w:r>
          </w:p>
        </w:tc>
        <w:tc>
          <w:tcPr>
            <w:tcW w:w="4842" w:type="dxa"/>
            <w:shd w:val="clear" w:color="auto" w:fill="auto"/>
          </w:tcPr>
          <w:p w14:paraId="26FC7372"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Hotel Transaction Fee along with ground handling for conferences, meetings, Daily Delegate Rate (DDR), Technical onsite Support, audio-video </w:t>
            </w:r>
            <w:proofErr w:type="gramStart"/>
            <w:r w:rsidRPr="00B72BF7">
              <w:rPr>
                <w:rFonts w:ascii="Segoe UI" w:hAnsi="Segoe UI" w:cs="Segoe UI"/>
                <w:snapToGrid w:val="0"/>
                <w:sz w:val="20"/>
              </w:rPr>
              <w:t>equipment</w:t>
            </w:r>
            <w:proofErr w:type="gramEnd"/>
            <w:r w:rsidRPr="00B72BF7">
              <w:rPr>
                <w:rFonts w:ascii="Segoe UI" w:hAnsi="Segoe UI" w:cs="Segoe UI"/>
                <w:snapToGrid w:val="0"/>
                <w:sz w:val="20"/>
              </w:rPr>
              <w:t xml:space="preserve"> or other related services. </w:t>
            </w:r>
          </w:p>
        </w:tc>
        <w:tc>
          <w:tcPr>
            <w:tcW w:w="4321" w:type="dxa"/>
            <w:shd w:val="clear" w:color="auto" w:fill="auto"/>
          </w:tcPr>
          <w:p w14:paraId="3DE594C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6DE01F8D" w14:textId="77777777" w:rsidTr="00C66D71">
        <w:trPr>
          <w:trHeight w:val="535"/>
        </w:trPr>
        <w:tc>
          <w:tcPr>
            <w:tcW w:w="678" w:type="dxa"/>
            <w:shd w:val="clear" w:color="auto" w:fill="auto"/>
          </w:tcPr>
          <w:p w14:paraId="394ABDC9"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3)</w:t>
            </w:r>
          </w:p>
        </w:tc>
        <w:tc>
          <w:tcPr>
            <w:tcW w:w="4842" w:type="dxa"/>
            <w:shd w:val="clear" w:color="auto" w:fill="auto"/>
          </w:tcPr>
          <w:p w14:paraId="035F883D"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Only Ground Handling (Airport Transfers, conferences, meetings, Daily Delegate Rate (DDR), Technical onsite Support, audio-video </w:t>
            </w:r>
            <w:proofErr w:type="gramStart"/>
            <w:r w:rsidRPr="00B72BF7">
              <w:rPr>
                <w:rFonts w:ascii="Segoe UI" w:hAnsi="Segoe UI" w:cs="Segoe UI"/>
                <w:snapToGrid w:val="0"/>
                <w:sz w:val="20"/>
              </w:rPr>
              <w:t>equipment</w:t>
            </w:r>
            <w:proofErr w:type="gramEnd"/>
            <w:r w:rsidRPr="00B72BF7">
              <w:rPr>
                <w:rFonts w:ascii="Segoe UI" w:hAnsi="Segoe UI" w:cs="Segoe UI"/>
                <w:snapToGrid w:val="0"/>
                <w:sz w:val="20"/>
              </w:rPr>
              <w:t xml:space="preserve"> or other related services.</w:t>
            </w:r>
          </w:p>
          <w:p w14:paraId="02FA32D4" w14:textId="77777777" w:rsidR="00B7140C" w:rsidRPr="00B72BF7" w:rsidRDefault="00B7140C" w:rsidP="00C66D71">
            <w:pPr>
              <w:widowControl/>
              <w:overflowPunct/>
              <w:adjustRightInd/>
              <w:rPr>
                <w:rFonts w:ascii="Segoe UI" w:hAnsi="Segoe UI" w:cs="Segoe UI"/>
                <w:snapToGrid w:val="0"/>
                <w:sz w:val="20"/>
              </w:rPr>
            </w:pPr>
          </w:p>
        </w:tc>
        <w:tc>
          <w:tcPr>
            <w:tcW w:w="4321" w:type="dxa"/>
            <w:shd w:val="clear" w:color="auto" w:fill="auto"/>
          </w:tcPr>
          <w:p w14:paraId="537C980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0E047749" w14:textId="77777777" w:rsidTr="00C66D71">
        <w:trPr>
          <w:trHeight w:val="340"/>
        </w:trPr>
        <w:tc>
          <w:tcPr>
            <w:tcW w:w="9841" w:type="dxa"/>
            <w:gridSpan w:val="3"/>
            <w:shd w:val="clear" w:color="auto" w:fill="auto"/>
          </w:tcPr>
          <w:p w14:paraId="4A27561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lastRenderedPageBreak/>
              <w:t>CORPORATE DEALS</w:t>
            </w:r>
          </w:p>
          <w:p w14:paraId="621F73F8"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The Contractor shall negotiate Corporate Deals and ‘Ad hoc’ fares with Airlines on behalf of IRENA.</w:t>
            </w:r>
          </w:p>
          <w:p w14:paraId="6BB0DE56"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The Contractor shall assist in the discussions to negotiate Corporate Airline Deals on behalf of IRENA. </w:t>
            </w:r>
          </w:p>
          <w:p w14:paraId="7B4E82FF" w14:textId="77777777" w:rsidR="00B7140C" w:rsidRPr="00B72BF7" w:rsidRDefault="00B7140C" w:rsidP="00C66D71">
            <w:pPr>
              <w:widowControl/>
              <w:overflowPunct/>
              <w:adjustRightInd/>
              <w:jc w:val="both"/>
              <w:rPr>
                <w:rFonts w:ascii="Segoe UI" w:hAnsi="Segoe UI" w:cs="Segoe UI"/>
                <w:snapToGrid w:val="0"/>
                <w:sz w:val="20"/>
              </w:rPr>
            </w:pPr>
          </w:p>
        </w:tc>
      </w:tr>
    </w:tbl>
    <w:p w14:paraId="5C60EEBB" w14:textId="77777777" w:rsidR="00B7140C" w:rsidRPr="00B72BF7" w:rsidRDefault="00B7140C" w:rsidP="00B7140C">
      <w:pPr>
        <w:overflowPunct/>
        <w:autoSpaceDE w:val="0"/>
        <w:autoSpaceDN w:val="0"/>
        <w:spacing w:before="16" w:line="265" w:lineRule="exact"/>
        <w:ind w:right="3414"/>
        <w:jc w:val="center"/>
        <w:rPr>
          <w:rFonts w:ascii="Segoe UI" w:hAnsi="Segoe UI" w:cs="Segoe UI"/>
          <w:snapToGrid w:val="0"/>
          <w:sz w:val="20"/>
        </w:rPr>
      </w:pPr>
      <w:r w:rsidRPr="00B72BF7">
        <w:rPr>
          <w:rFonts w:ascii="Segoe UI" w:hAnsi="Segoe UI" w:cs="Segoe UI"/>
          <w:snapToGrid w:val="0"/>
          <w:sz w:val="20"/>
        </w:rPr>
        <w:t xml:space="preserve">                                                                     </w:t>
      </w:r>
    </w:p>
    <w:tbl>
      <w:tblPr>
        <w:tblW w:w="978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8"/>
        <w:gridCol w:w="4951"/>
      </w:tblGrid>
      <w:tr w:rsidR="00B7140C" w:rsidRPr="00B72BF7" w14:paraId="3389C321" w14:textId="77777777" w:rsidTr="00C66D71">
        <w:trPr>
          <w:trHeight w:val="340"/>
        </w:trPr>
        <w:tc>
          <w:tcPr>
            <w:tcW w:w="9789" w:type="dxa"/>
            <w:gridSpan w:val="2"/>
          </w:tcPr>
          <w:p w14:paraId="0DB35327" w14:textId="1A9675B8"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 xml:space="preserve">“Volume Based Incentive on Service </w:t>
            </w:r>
            <w:proofErr w:type="gramStart"/>
            <w:r w:rsidRPr="00B72BF7">
              <w:rPr>
                <w:rFonts w:ascii="Segoe UI" w:hAnsi="Segoe UI" w:cs="Segoe UI"/>
                <w:snapToGrid w:val="0"/>
                <w:sz w:val="20"/>
              </w:rPr>
              <w:t>Fee”</w:t>
            </w:r>
            <w:r w:rsidR="000652B1">
              <w:rPr>
                <w:rFonts w:ascii="Segoe UI" w:hAnsi="Segoe UI" w:cs="Segoe UI"/>
                <w:snapToGrid w:val="0"/>
                <w:sz w:val="20"/>
              </w:rPr>
              <w:t>*</w:t>
            </w:r>
            <w:proofErr w:type="gramEnd"/>
          </w:p>
        </w:tc>
      </w:tr>
      <w:tr w:rsidR="00B7140C" w:rsidRPr="00B72BF7" w14:paraId="3C0F032D" w14:textId="77777777" w:rsidTr="00C66D71">
        <w:trPr>
          <w:trHeight w:val="310"/>
        </w:trPr>
        <w:tc>
          <w:tcPr>
            <w:tcW w:w="4838" w:type="dxa"/>
          </w:tcPr>
          <w:p w14:paraId="470F9929" w14:textId="4C807BC0"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Annual Travel spending in </w:t>
            </w:r>
            <w:r w:rsidR="00055587">
              <w:rPr>
                <w:rFonts w:ascii="Segoe UI" w:hAnsi="Segoe UI" w:cs="Segoe UI"/>
                <w:snapToGrid w:val="0"/>
                <w:sz w:val="20"/>
              </w:rPr>
              <w:t>USD</w:t>
            </w:r>
          </w:p>
          <w:p w14:paraId="3C73A15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(sale on both official &amp; personal travel) </w:t>
            </w:r>
          </w:p>
          <w:p w14:paraId="3B028D6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BF89F95"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Annual Rebate on Service Fee in %</w:t>
            </w:r>
          </w:p>
        </w:tc>
      </w:tr>
      <w:tr w:rsidR="00B7140C" w:rsidRPr="00B72BF7" w14:paraId="57BFE03D" w14:textId="77777777" w:rsidTr="00C66D71">
        <w:trPr>
          <w:trHeight w:val="340"/>
        </w:trPr>
        <w:tc>
          <w:tcPr>
            <w:tcW w:w="4838" w:type="dxa"/>
          </w:tcPr>
          <w:p w14:paraId="26F9AC7E" w14:textId="69ADCAE5"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 xml:space="preserve">USD </w:t>
            </w:r>
            <w:r w:rsidR="00202631">
              <w:rPr>
                <w:rFonts w:ascii="Segoe UI" w:hAnsi="Segoe UI" w:cs="Segoe UI"/>
                <w:snapToGrid w:val="0"/>
                <w:sz w:val="20"/>
              </w:rPr>
              <w:t>1</w:t>
            </w:r>
            <w:r w:rsidRPr="00B72BF7">
              <w:rPr>
                <w:rFonts w:ascii="Segoe UI" w:hAnsi="Segoe UI" w:cs="Segoe UI"/>
                <w:snapToGrid w:val="0"/>
                <w:sz w:val="20"/>
              </w:rPr>
              <w:t xml:space="preserve"> million &amp; Above</w:t>
            </w:r>
          </w:p>
          <w:p w14:paraId="535B1AC4"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91EA57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534CCADA" w14:textId="77777777" w:rsidTr="00C66D71">
        <w:trPr>
          <w:trHeight w:val="340"/>
        </w:trPr>
        <w:tc>
          <w:tcPr>
            <w:tcW w:w="4838" w:type="dxa"/>
          </w:tcPr>
          <w:p w14:paraId="770A5B99" w14:textId="495F2C13"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USD</w:t>
            </w:r>
            <w:r w:rsidRPr="00B72BF7">
              <w:rPr>
                <w:rFonts w:ascii="Segoe UI" w:hAnsi="Segoe UI" w:cs="Segoe UI"/>
                <w:snapToGrid w:val="0"/>
                <w:sz w:val="20"/>
              </w:rPr>
              <w:t xml:space="preserve"> </w:t>
            </w:r>
            <w:r w:rsidR="00202631">
              <w:rPr>
                <w:rFonts w:ascii="Segoe UI" w:hAnsi="Segoe UI" w:cs="Segoe UI"/>
                <w:snapToGrid w:val="0"/>
                <w:sz w:val="20"/>
              </w:rPr>
              <w:t>1.5</w:t>
            </w:r>
            <w:r w:rsidRPr="00B72BF7">
              <w:rPr>
                <w:rFonts w:ascii="Segoe UI" w:hAnsi="Segoe UI" w:cs="Segoe UI"/>
                <w:snapToGrid w:val="0"/>
                <w:sz w:val="20"/>
              </w:rPr>
              <w:t xml:space="preserve"> million &amp; Above</w:t>
            </w:r>
          </w:p>
          <w:p w14:paraId="6368FBC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4D911E86"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bl>
    <w:p w14:paraId="7CA6A96E" w14:textId="77777777" w:rsidR="00160788" w:rsidRDefault="00160788" w:rsidP="00160788">
      <w:pPr>
        <w:overflowPunct/>
        <w:autoSpaceDE w:val="0"/>
        <w:autoSpaceDN w:val="0"/>
        <w:spacing w:before="16" w:line="265" w:lineRule="exact"/>
        <w:ind w:left="3470" w:right="3414"/>
        <w:rPr>
          <w:rFonts w:ascii="Segoe UI" w:hAnsi="Segoe UI" w:cs="Segoe UI"/>
          <w:b/>
          <w:bCs/>
          <w:snapToGrid w:val="0"/>
          <w:sz w:val="20"/>
        </w:rPr>
      </w:pPr>
    </w:p>
    <w:p w14:paraId="24542ED8" w14:textId="7767D135" w:rsidR="00E42738" w:rsidRPr="00A578B1" w:rsidRDefault="00E42738" w:rsidP="00C66024">
      <w:pPr>
        <w:overflowPunct/>
        <w:autoSpaceDE w:val="0"/>
        <w:autoSpaceDN w:val="0"/>
        <w:spacing w:before="16" w:line="265" w:lineRule="exact"/>
        <w:ind w:left="3470" w:right="3414"/>
        <w:jc w:val="both"/>
        <w:rPr>
          <w:rFonts w:ascii="Segoe UI" w:hAnsi="Segoe UI" w:cs="Segoe UI"/>
          <w:b/>
          <w:bCs/>
          <w:snapToGrid w:val="0"/>
          <w:color w:val="FF0000"/>
          <w:sz w:val="20"/>
        </w:rPr>
      </w:pPr>
    </w:p>
    <w:tbl>
      <w:tblPr>
        <w:tblW w:w="9890" w:type="dxa"/>
        <w:tblInd w:w="-355" w:type="dxa"/>
        <w:tblLayout w:type="fixed"/>
        <w:tblCellMar>
          <w:left w:w="0" w:type="dxa"/>
          <w:right w:w="0" w:type="dxa"/>
        </w:tblCellMar>
        <w:tblLook w:val="0000" w:firstRow="0" w:lastRow="0" w:firstColumn="0" w:lastColumn="0" w:noHBand="0" w:noVBand="0"/>
      </w:tblPr>
      <w:tblGrid>
        <w:gridCol w:w="4950"/>
        <w:gridCol w:w="4940"/>
      </w:tblGrid>
      <w:tr w:rsidR="00B7140C" w:rsidRPr="00B72BF7" w14:paraId="7FA2CBAD" w14:textId="77777777" w:rsidTr="00C66D71">
        <w:trPr>
          <w:trHeight w:hRule="exact" w:val="1081"/>
        </w:trPr>
        <w:tc>
          <w:tcPr>
            <w:tcW w:w="4950" w:type="dxa"/>
            <w:tcBorders>
              <w:top w:val="single" w:sz="4" w:space="0" w:color="000000"/>
              <w:left w:val="single" w:sz="4" w:space="0" w:color="000000"/>
              <w:bottom w:val="single" w:sz="4" w:space="0" w:color="000000"/>
              <w:right w:val="single" w:sz="4" w:space="0" w:color="000000"/>
            </w:tcBorders>
          </w:tcPr>
          <w:p w14:paraId="0CCD3E68" w14:textId="77777777" w:rsidR="00B7140C" w:rsidRPr="00B72BF7" w:rsidRDefault="00B7140C" w:rsidP="00C66D71">
            <w:pPr>
              <w:overflowPunct/>
              <w:autoSpaceDE w:val="0"/>
              <w:autoSpaceDN w:val="0"/>
              <w:spacing w:line="264" w:lineRule="exact"/>
              <w:ind w:left="720" w:right="1011"/>
              <w:rPr>
                <w:rFonts w:ascii="Segoe UI" w:hAnsi="Segoe UI" w:cs="Segoe UI"/>
                <w:snapToGrid w:val="0"/>
                <w:sz w:val="20"/>
              </w:rPr>
            </w:pPr>
            <w:r w:rsidRPr="00B72BF7">
              <w:rPr>
                <w:rFonts w:ascii="Segoe UI" w:hAnsi="Segoe UI" w:cs="Segoe UI"/>
                <w:snapToGrid w:val="0"/>
                <w:sz w:val="20"/>
              </w:rPr>
              <w:t xml:space="preserve">Transportation Services car                      </w:t>
            </w:r>
            <w:proofErr w:type="gramStart"/>
            <w:r w:rsidRPr="00B72BF7">
              <w:rPr>
                <w:rFonts w:ascii="Segoe UI" w:hAnsi="Segoe UI" w:cs="Segoe UI"/>
                <w:snapToGrid w:val="0"/>
                <w:sz w:val="20"/>
              </w:rPr>
              <w:t xml:space="preserve">   (</w:t>
            </w:r>
            <w:proofErr w:type="gramEnd"/>
            <w:r w:rsidRPr="00B72BF7">
              <w:rPr>
                <w:rFonts w:ascii="Segoe UI" w:hAnsi="Segoe UI" w:cs="Segoe UI"/>
                <w:snapToGrid w:val="0"/>
                <w:sz w:val="20"/>
              </w:rPr>
              <w:t>Camry / Caprice or equivalent)</w:t>
            </w:r>
          </w:p>
        </w:tc>
        <w:tc>
          <w:tcPr>
            <w:tcW w:w="4940" w:type="dxa"/>
            <w:tcBorders>
              <w:top w:val="single" w:sz="4" w:space="0" w:color="000000"/>
              <w:left w:val="single" w:sz="4" w:space="0" w:color="000000"/>
              <w:bottom w:val="single" w:sz="4" w:space="0" w:color="000000"/>
              <w:right w:val="single" w:sz="4" w:space="0" w:color="000000"/>
            </w:tcBorders>
          </w:tcPr>
          <w:p w14:paraId="38DFE00B" w14:textId="77777777" w:rsidR="00B7140C" w:rsidRPr="00B72BF7" w:rsidRDefault="00B7140C" w:rsidP="00C66D71">
            <w:pPr>
              <w:overflowPunct/>
              <w:autoSpaceDE w:val="0"/>
              <w:autoSpaceDN w:val="0"/>
              <w:spacing w:line="264" w:lineRule="exact"/>
              <w:jc w:val="center"/>
              <w:rPr>
                <w:rFonts w:ascii="Segoe UI" w:hAnsi="Segoe UI" w:cs="Segoe UI"/>
                <w:snapToGrid w:val="0"/>
                <w:sz w:val="20"/>
              </w:rPr>
            </w:pPr>
            <w:r w:rsidRPr="00B72BF7">
              <w:rPr>
                <w:rFonts w:ascii="Segoe UI" w:hAnsi="Segoe UI" w:cs="Segoe UI"/>
                <w:snapToGrid w:val="0"/>
                <w:sz w:val="20"/>
              </w:rPr>
              <w:t xml:space="preserve">cost per one trip (in </w:t>
            </w:r>
            <w:proofErr w:type="gramStart"/>
            <w:r w:rsidRPr="00B72BF7">
              <w:rPr>
                <w:rFonts w:ascii="Segoe UI" w:hAnsi="Segoe UI" w:cs="Segoe UI"/>
                <w:snapToGrid w:val="0"/>
                <w:sz w:val="20"/>
              </w:rPr>
              <w:t>USD )</w:t>
            </w:r>
            <w:proofErr w:type="gramEnd"/>
          </w:p>
        </w:tc>
      </w:tr>
      <w:tr w:rsidR="00B7140C" w:rsidRPr="00B72BF7" w14:paraId="2F4D228E" w14:textId="77777777" w:rsidTr="00C66D71">
        <w:trPr>
          <w:trHeight w:hRule="exact" w:val="397"/>
        </w:trPr>
        <w:tc>
          <w:tcPr>
            <w:tcW w:w="4950" w:type="dxa"/>
            <w:tcBorders>
              <w:top w:val="single" w:sz="4" w:space="0" w:color="000000"/>
              <w:left w:val="single" w:sz="4" w:space="0" w:color="000000"/>
              <w:bottom w:val="single" w:sz="4" w:space="0" w:color="000000"/>
              <w:right w:val="single" w:sz="4" w:space="0" w:color="000000"/>
            </w:tcBorders>
          </w:tcPr>
          <w:p w14:paraId="236CA934"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AD Airport</w:t>
            </w:r>
          </w:p>
          <w:p w14:paraId="1AA40563"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216F641C"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4960420A"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0CD2587F"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tc>
        <w:tc>
          <w:tcPr>
            <w:tcW w:w="4940" w:type="dxa"/>
            <w:tcBorders>
              <w:top w:val="single" w:sz="4" w:space="0" w:color="000000"/>
              <w:left w:val="single" w:sz="4" w:space="0" w:color="000000"/>
              <w:bottom w:val="single" w:sz="4" w:space="0" w:color="000000"/>
              <w:right w:val="single" w:sz="4" w:space="0" w:color="000000"/>
            </w:tcBorders>
          </w:tcPr>
          <w:p w14:paraId="7C99B1F6" w14:textId="77777777" w:rsidR="00B7140C" w:rsidRPr="00B72BF7" w:rsidRDefault="00B7140C" w:rsidP="00C66D71">
            <w:pPr>
              <w:overflowPunct/>
              <w:autoSpaceDE w:val="0"/>
              <w:autoSpaceDN w:val="0"/>
              <w:ind w:left="1950" w:right="1952"/>
              <w:rPr>
                <w:rFonts w:ascii="Segoe UI" w:hAnsi="Segoe UI" w:cs="Segoe UI"/>
                <w:snapToGrid w:val="0"/>
                <w:sz w:val="20"/>
              </w:rPr>
            </w:pPr>
          </w:p>
        </w:tc>
      </w:tr>
      <w:tr w:rsidR="00B7140C" w:rsidRPr="00B72BF7" w14:paraId="11907F0E" w14:textId="77777777" w:rsidTr="00C66D71">
        <w:trPr>
          <w:trHeight w:hRule="exact" w:val="406"/>
        </w:trPr>
        <w:tc>
          <w:tcPr>
            <w:tcW w:w="4950" w:type="dxa"/>
            <w:tcBorders>
              <w:top w:val="single" w:sz="4" w:space="0" w:color="000000"/>
              <w:left w:val="single" w:sz="4" w:space="0" w:color="000000"/>
              <w:bottom w:val="single" w:sz="4" w:space="0" w:color="000000"/>
              <w:right w:val="single" w:sz="4" w:space="0" w:color="000000"/>
            </w:tcBorders>
          </w:tcPr>
          <w:p w14:paraId="3D33628D"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AD Airport to Abu Dhabi</w:t>
            </w:r>
          </w:p>
          <w:p w14:paraId="77588134"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19619AC2"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tc>
        <w:tc>
          <w:tcPr>
            <w:tcW w:w="4940" w:type="dxa"/>
            <w:tcBorders>
              <w:top w:val="single" w:sz="4" w:space="0" w:color="000000"/>
              <w:left w:val="single" w:sz="4" w:space="0" w:color="000000"/>
              <w:bottom w:val="single" w:sz="4" w:space="0" w:color="000000"/>
              <w:right w:val="single" w:sz="4" w:space="0" w:color="000000"/>
            </w:tcBorders>
          </w:tcPr>
          <w:p w14:paraId="507AC97C" w14:textId="77777777" w:rsidR="00B7140C" w:rsidRPr="00B72BF7" w:rsidRDefault="00B7140C" w:rsidP="00C66D71">
            <w:pPr>
              <w:overflowPunct/>
              <w:autoSpaceDE w:val="0"/>
              <w:autoSpaceDN w:val="0"/>
              <w:ind w:left="1950" w:right="1952"/>
              <w:rPr>
                <w:rFonts w:ascii="Segoe UI" w:hAnsi="Segoe UI" w:cs="Segoe UI"/>
                <w:snapToGrid w:val="0"/>
                <w:sz w:val="20"/>
              </w:rPr>
            </w:pPr>
          </w:p>
        </w:tc>
      </w:tr>
      <w:tr w:rsidR="00B7140C" w:rsidRPr="00B72BF7" w14:paraId="1C0C8566" w14:textId="77777777" w:rsidTr="00C66D71">
        <w:trPr>
          <w:trHeight w:hRule="exact" w:val="415"/>
        </w:trPr>
        <w:tc>
          <w:tcPr>
            <w:tcW w:w="4950" w:type="dxa"/>
            <w:tcBorders>
              <w:top w:val="single" w:sz="4" w:space="0" w:color="000000"/>
              <w:left w:val="single" w:sz="4" w:space="0" w:color="000000"/>
              <w:bottom w:val="single" w:sz="4" w:space="0" w:color="000000"/>
              <w:right w:val="single" w:sz="4" w:space="0" w:color="000000"/>
            </w:tcBorders>
          </w:tcPr>
          <w:p w14:paraId="6F66E9DD"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Dubai</w:t>
            </w:r>
          </w:p>
        </w:tc>
        <w:tc>
          <w:tcPr>
            <w:tcW w:w="4940" w:type="dxa"/>
            <w:tcBorders>
              <w:top w:val="single" w:sz="4" w:space="0" w:color="000000"/>
              <w:left w:val="single" w:sz="4" w:space="0" w:color="000000"/>
              <w:bottom w:val="single" w:sz="4" w:space="0" w:color="000000"/>
              <w:right w:val="single" w:sz="4" w:space="0" w:color="000000"/>
            </w:tcBorders>
          </w:tcPr>
          <w:p w14:paraId="5A26C2D0" w14:textId="77777777" w:rsidR="00B7140C" w:rsidRPr="00B72BF7" w:rsidRDefault="00B7140C" w:rsidP="00C66D71">
            <w:pPr>
              <w:overflowPunct/>
              <w:autoSpaceDE w:val="0"/>
              <w:autoSpaceDN w:val="0"/>
              <w:ind w:left="2008" w:right="2007"/>
              <w:rPr>
                <w:rFonts w:ascii="Segoe UI" w:hAnsi="Segoe UI" w:cs="Segoe UI"/>
                <w:snapToGrid w:val="0"/>
                <w:sz w:val="20"/>
              </w:rPr>
            </w:pPr>
          </w:p>
        </w:tc>
      </w:tr>
      <w:tr w:rsidR="00B7140C" w:rsidRPr="00B72BF7" w14:paraId="03B240D6" w14:textId="77777777" w:rsidTr="00C66D71">
        <w:trPr>
          <w:trHeight w:hRule="exact" w:val="406"/>
        </w:trPr>
        <w:tc>
          <w:tcPr>
            <w:tcW w:w="4950" w:type="dxa"/>
            <w:tcBorders>
              <w:top w:val="single" w:sz="4" w:space="0" w:color="000000"/>
              <w:left w:val="single" w:sz="4" w:space="0" w:color="000000"/>
              <w:bottom w:val="single" w:sz="4" w:space="0" w:color="000000"/>
              <w:right w:val="single" w:sz="4" w:space="0" w:color="000000"/>
            </w:tcBorders>
          </w:tcPr>
          <w:p w14:paraId="276659BF"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Dubai to Abu Dhabi</w:t>
            </w:r>
          </w:p>
        </w:tc>
        <w:tc>
          <w:tcPr>
            <w:tcW w:w="4940" w:type="dxa"/>
            <w:tcBorders>
              <w:top w:val="single" w:sz="4" w:space="0" w:color="000000"/>
              <w:left w:val="single" w:sz="4" w:space="0" w:color="000000"/>
              <w:bottom w:val="single" w:sz="4" w:space="0" w:color="000000"/>
              <w:right w:val="single" w:sz="4" w:space="0" w:color="000000"/>
            </w:tcBorders>
          </w:tcPr>
          <w:p w14:paraId="1C8DB700" w14:textId="77777777" w:rsidR="00B7140C" w:rsidRPr="00B72BF7" w:rsidRDefault="00B7140C" w:rsidP="00C66D71">
            <w:pPr>
              <w:overflowPunct/>
              <w:autoSpaceDE w:val="0"/>
              <w:autoSpaceDN w:val="0"/>
              <w:ind w:left="1950" w:right="1952"/>
              <w:rPr>
                <w:rFonts w:ascii="Segoe UI" w:hAnsi="Segoe UI" w:cs="Segoe UI"/>
                <w:snapToGrid w:val="0"/>
                <w:sz w:val="20"/>
              </w:rPr>
            </w:pPr>
          </w:p>
        </w:tc>
      </w:tr>
    </w:tbl>
    <w:p w14:paraId="686E104E" w14:textId="77777777" w:rsidR="00B7140C" w:rsidRPr="00B72BF7" w:rsidRDefault="00B7140C" w:rsidP="00B7140C">
      <w:pPr>
        <w:overflowPunct/>
        <w:autoSpaceDE w:val="0"/>
        <w:autoSpaceDN w:val="0"/>
        <w:spacing w:before="16" w:line="265" w:lineRule="exact"/>
        <w:ind w:left="3470" w:right="3414"/>
        <w:jc w:val="center"/>
        <w:rPr>
          <w:rFonts w:ascii="Segoe UI" w:hAnsi="Segoe UI" w:cs="Segoe UI"/>
          <w:snapToGrid w:val="0"/>
          <w:sz w:val="20"/>
        </w:rPr>
      </w:pPr>
    </w:p>
    <w:tbl>
      <w:tblPr>
        <w:tblpPr w:leftFromText="180" w:rightFromText="180" w:vertAnchor="text" w:horzAnchor="margin" w:tblpX="-95" w:tblpY="58"/>
        <w:tblW w:w="9355" w:type="dxa"/>
        <w:tblLayout w:type="fixed"/>
        <w:tblCellMar>
          <w:left w:w="0" w:type="dxa"/>
          <w:right w:w="0" w:type="dxa"/>
        </w:tblCellMar>
        <w:tblLook w:val="0000" w:firstRow="0" w:lastRow="0" w:firstColumn="0" w:lastColumn="0" w:noHBand="0" w:noVBand="0"/>
      </w:tblPr>
      <w:tblGrid>
        <w:gridCol w:w="5050"/>
        <w:gridCol w:w="4305"/>
      </w:tblGrid>
      <w:tr w:rsidR="00B7140C" w:rsidRPr="00B72BF7" w14:paraId="29AD73B4" w14:textId="77777777" w:rsidTr="00ED0A84">
        <w:trPr>
          <w:trHeight w:hRule="exact" w:val="626"/>
        </w:trPr>
        <w:tc>
          <w:tcPr>
            <w:tcW w:w="5050" w:type="dxa"/>
            <w:tcBorders>
              <w:top w:val="single" w:sz="4" w:space="0" w:color="000000"/>
              <w:left w:val="single" w:sz="4" w:space="0" w:color="000000"/>
              <w:bottom w:val="single" w:sz="4" w:space="0" w:color="000000"/>
              <w:right w:val="single" w:sz="4" w:space="0" w:color="000000"/>
            </w:tcBorders>
          </w:tcPr>
          <w:p w14:paraId="617473E0" w14:textId="77777777" w:rsidR="00B7140C" w:rsidRPr="00B72BF7" w:rsidRDefault="00B7140C" w:rsidP="00ED0A84">
            <w:pPr>
              <w:overflowPunct/>
              <w:autoSpaceDE w:val="0"/>
              <w:autoSpaceDN w:val="0"/>
              <w:spacing w:line="264" w:lineRule="exact"/>
              <w:ind w:right="440"/>
              <w:rPr>
                <w:rFonts w:ascii="Segoe UI" w:hAnsi="Segoe UI" w:cs="Segoe UI"/>
                <w:snapToGrid w:val="0"/>
                <w:sz w:val="20"/>
              </w:rPr>
            </w:pPr>
            <w:r w:rsidRPr="00B72BF7">
              <w:rPr>
                <w:rFonts w:ascii="Segoe UI" w:hAnsi="Segoe UI" w:cs="Segoe UI"/>
                <w:snapToGrid w:val="0"/>
                <w:sz w:val="20"/>
              </w:rPr>
              <w:t xml:space="preserve">Transportation Services minivan 7 seats                 </w:t>
            </w:r>
            <w:proofErr w:type="gramStart"/>
            <w:r w:rsidRPr="00B72BF7">
              <w:rPr>
                <w:rFonts w:ascii="Segoe UI" w:hAnsi="Segoe UI" w:cs="Segoe UI"/>
                <w:snapToGrid w:val="0"/>
                <w:sz w:val="20"/>
              </w:rPr>
              <w:t xml:space="preserve">   (</w:t>
            </w:r>
            <w:proofErr w:type="gramEnd"/>
            <w:r w:rsidRPr="00B72BF7">
              <w:rPr>
                <w:rFonts w:ascii="Segoe UI" w:hAnsi="Segoe UI" w:cs="Segoe UI"/>
                <w:snapToGrid w:val="0"/>
                <w:sz w:val="20"/>
              </w:rPr>
              <w:t>Previa or equivalent)</w:t>
            </w:r>
          </w:p>
        </w:tc>
        <w:tc>
          <w:tcPr>
            <w:tcW w:w="4305" w:type="dxa"/>
            <w:tcBorders>
              <w:top w:val="single" w:sz="4" w:space="0" w:color="000000"/>
              <w:left w:val="single" w:sz="4" w:space="0" w:color="000000"/>
              <w:bottom w:val="single" w:sz="4" w:space="0" w:color="000000"/>
              <w:right w:val="single" w:sz="4" w:space="0" w:color="000000"/>
            </w:tcBorders>
          </w:tcPr>
          <w:p w14:paraId="4B8E35A9" w14:textId="77777777" w:rsidR="00B7140C" w:rsidRPr="00B72BF7" w:rsidRDefault="00B7140C" w:rsidP="00ED0A84">
            <w:pPr>
              <w:overflowPunct/>
              <w:autoSpaceDE w:val="0"/>
              <w:autoSpaceDN w:val="0"/>
              <w:spacing w:line="264" w:lineRule="exact"/>
              <w:jc w:val="center"/>
              <w:rPr>
                <w:rFonts w:ascii="Segoe UI" w:hAnsi="Segoe UI" w:cs="Segoe UI"/>
                <w:snapToGrid w:val="0"/>
                <w:sz w:val="20"/>
              </w:rPr>
            </w:pPr>
            <w:r w:rsidRPr="00B72BF7">
              <w:rPr>
                <w:rFonts w:ascii="Segoe UI" w:hAnsi="Segoe UI" w:cs="Segoe UI"/>
                <w:snapToGrid w:val="0"/>
                <w:sz w:val="20"/>
              </w:rPr>
              <w:t xml:space="preserve">Cost per one trip (in </w:t>
            </w:r>
            <w:r>
              <w:rPr>
                <w:rFonts w:ascii="Segoe UI" w:hAnsi="Segoe UI" w:cs="Segoe UI"/>
                <w:snapToGrid w:val="0"/>
                <w:sz w:val="20"/>
              </w:rPr>
              <w:t>USD</w:t>
            </w:r>
            <w:r w:rsidRPr="00B72BF7">
              <w:rPr>
                <w:rFonts w:ascii="Segoe UI" w:hAnsi="Segoe UI" w:cs="Segoe UI"/>
                <w:snapToGrid w:val="0"/>
                <w:sz w:val="20"/>
              </w:rPr>
              <w:t>)</w:t>
            </w:r>
          </w:p>
        </w:tc>
      </w:tr>
      <w:tr w:rsidR="00B7140C" w:rsidRPr="00B72BF7" w14:paraId="7A5FDA5F" w14:textId="77777777" w:rsidTr="00ED0A84">
        <w:trPr>
          <w:trHeight w:hRule="exact" w:val="397"/>
        </w:trPr>
        <w:tc>
          <w:tcPr>
            <w:tcW w:w="5050" w:type="dxa"/>
            <w:tcBorders>
              <w:top w:val="single" w:sz="4" w:space="0" w:color="000000"/>
              <w:left w:val="single" w:sz="4" w:space="0" w:color="000000"/>
              <w:bottom w:val="single" w:sz="4" w:space="0" w:color="000000"/>
              <w:right w:val="single" w:sz="4" w:space="0" w:color="000000"/>
            </w:tcBorders>
          </w:tcPr>
          <w:p w14:paraId="7E3C9C06"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AD Airport</w:t>
            </w:r>
          </w:p>
          <w:p w14:paraId="763A9800"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p>
          <w:p w14:paraId="40E621B9"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p>
        </w:tc>
        <w:tc>
          <w:tcPr>
            <w:tcW w:w="4305" w:type="dxa"/>
            <w:tcBorders>
              <w:top w:val="single" w:sz="4" w:space="0" w:color="000000"/>
              <w:left w:val="single" w:sz="4" w:space="0" w:color="000000"/>
              <w:bottom w:val="single" w:sz="4" w:space="0" w:color="000000"/>
              <w:right w:val="single" w:sz="4" w:space="0" w:color="000000"/>
            </w:tcBorders>
          </w:tcPr>
          <w:p w14:paraId="57A89B6F"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r w:rsidR="00B7140C" w:rsidRPr="00B72BF7" w14:paraId="19E97C75" w14:textId="77777777" w:rsidTr="00ED0A84">
        <w:trPr>
          <w:trHeight w:hRule="exact" w:val="406"/>
        </w:trPr>
        <w:tc>
          <w:tcPr>
            <w:tcW w:w="5050" w:type="dxa"/>
            <w:tcBorders>
              <w:top w:val="single" w:sz="4" w:space="0" w:color="000000"/>
              <w:left w:val="single" w:sz="4" w:space="0" w:color="000000"/>
              <w:bottom w:val="single" w:sz="4" w:space="0" w:color="000000"/>
              <w:right w:val="single" w:sz="4" w:space="0" w:color="000000"/>
            </w:tcBorders>
          </w:tcPr>
          <w:p w14:paraId="4A4961AD"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AD Airport to Abu Dhabi</w:t>
            </w:r>
          </w:p>
        </w:tc>
        <w:tc>
          <w:tcPr>
            <w:tcW w:w="4305" w:type="dxa"/>
            <w:tcBorders>
              <w:top w:val="single" w:sz="4" w:space="0" w:color="000000"/>
              <w:left w:val="single" w:sz="4" w:space="0" w:color="000000"/>
              <w:bottom w:val="single" w:sz="4" w:space="0" w:color="000000"/>
              <w:right w:val="single" w:sz="4" w:space="0" w:color="000000"/>
            </w:tcBorders>
          </w:tcPr>
          <w:p w14:paraId="7C350ABA"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r w:rsidR="00B7140C" w:rsidRPr="00B72BF7" w14:paraId="19273613" w14:textId="77777777" w:rsidTr="00ED0A84">
        <w:trPr>
          <w:trHeight w:hRule="exact" w:val="415"/>
        </w:trPr>
        <w:tc>
          <w:tcPr>
            <w:tcW w:w="5050" w:type="dxa"/>
            <w:tcBorders>
              <w:top w:val="single" w:sz="4" w:space="0" w:color="000000"/>
              <w:left w:val="single" w:sz="4" w:space="0" w:color="000000"/>
              <w:bottom w:val="single" w:sz="4" w:space="0" w:color="000000"/>
              <w:right w:val="single" w:sz="4" w:space="0" w:color="000000"/>
            </w:tcBorders>
          </w:tcPr>
          <w:p w14:paraId="2D5843C9"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Dubai</w:t>
            </w:r>
          </w:p>
        </w:tc>
        <w:tc>
          <w:tcPr>
            <w:tcW w:w="4305" w:type="dxa"/>
            <w:tcBorders>
              <w:top w:val="single" w:sz="4" w:space="0" w:color="000000"/>
              <w:left w:val="single" w:sz="4" w:space="0" w:color="000000"/>
              <w:bottom w:val="single" w:sz="4" w:space="0" w:color="000000"/>
              <w:right w:val="single" w:sz="4" w:space="0" w:color="000000"/>
            </w:tcBorders>
          </w:tcPr>
          <w:p w14:paraId="2E2D4119"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r w:rsidR="00B7140C" w:rsidRPr="00B72BF7" w14:paraId="7E2E499D" w14:textId="77777777" w:rsidTr="00ED0A84">
        <w:trPr>
          <w:trHeight w:hRule="exact" w:val="406"/>
        </w:trPr>
        <w:tc>
          <w:tcPr>
            <w:tcW w:w="5050" w:type="dxa"/>
            <w:tcBorders>
              <w:top w:val="single" w:sz="4" w:space="0" w:color="000000"/>
              <w:left w:val="single" w:sz="4" w:space="0" w:color="000000"/>
              <w:bottom w:val="single" w:sz="4" w:space="0" w:color="000000"/>
              <w:right w:val="single" w:sz="4" w:space="0" w:color="000000"/>
            </w:tcBorders>
          </w:tcPr>
          <w:p w14:paraId="10523027"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Dubai to Abu Dhabi</w:t>
            </w:r>
          </w:p>
        </w:tc>
        <w:tc>
          <w:tcPr>
            <w:tcW w:w="4305" w:type="dxa"/>
            <w:tcBorders>
              <w:top w:val="single" w:sz="4" w:space="0" w:color="000000"/>
              <w:left w:val="single" w:sz="4" w:space="0" w:color="000000"/>
              <w:bottom w:val="single" w:sz="4" w:space="0" w:color="000000"/>
              <w:right w:val="single" w:sz="4" w:space="0" w:color="000000"/>
            </w:tcBorders>
          </w:tcPr>
          <w:p w14:paraId="3C0DF2F4"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bl>
    <w:p w14:paraId="50CAF71B" w14:textId="77777777" w:rsidR="00B7140C" w:rsidRPr="00B72BF7" w:rsidRDefault="00B7140C" w:rsidP="00B7140C">
      <w:pPr>
        <w:widowControl/>
        <w:overflowPunct/>
        <w:adjustRightInd/>
        <w:ind w:right="-56"/>
        <w:jc w:val="both"/>
        <w:rPr>
          <w:rFonts w:ascii="Segoe UI" w:hAnsi="Segoe UI" w:cs="Segoe UI"/>
          <w:snapToGrid w:val="0"/>
          <w:sz w:val="20"/>
        </w:rPr>
      </w:pPr>
    </w:p>
    <w:p w14:paraId="063F6C7A" w14:textId="7A3E5084" w:rsidR="00B7140C" w:rsidRDefault="00B7140C" w:rsidP="00B7140C">
      <w:pPr>
        <w:widowControl/>
        <w:overflowPunct/>
        <w:adjustRightInd/>
        <w:jc w:val="both"/>
        <w:rPr>
          <w:rFonts w:ascii="Segoe UI" w:hAnsi="Segoe UI" w:cs="Segoe UI"/>
          <w:snapToGrid w:val="0"/>
          <w:sz w:val="20"/>
        </w:rPr>
      </w:pPr>
    </w:p>
    <w:p w14:paraId="43A3D888" w14:textId="42B5458C" w:rsidR="00292F65" w:rsidRDefault="00292F65" w:rsidP="00B7140C">
      <w:pPr>
        <w:widowControl/>
        <w:overflowPunct/>
        <w:adjustRightInd/>
        <w:jc w:val="both"/>
        <w:rPr>
          <w:rFonts w:ascii="Segoe UI" w:hAnsi="Segoe UI" w:cs="Segoe UI"/>
          <w:snapToGrid w:val="0"/>
          <w:sz w:val="20"/>
        </w:rPr>
      </w:pPr>
    </w:p>
    <w:p w14:paraId="3F39D3F1" w14:textId="2884945A" w:rsidR="00292F65" w:rsidRDefault="00292F65" w:rsidP="00B7140C">
      <w:pPr>
        <w:widowControl/>
        <w:overflowPunct/>
        <w:adjustRightInd/>
        <w:jc w:val="both"/>
        <w:rPr>
          <w:rFonts w:ascii="Segoe UI" w:hAnsi="Segoe UI" w:cs="Segoe UI"/>
          <w:snapToGrid w:val="0"/>
          <w:sz w:val="20"/>
        </w:rPr>
      </w:pPr>
    </w:p>
    <w:p w14:paraId="013C0555" w14:textId="76A5500A" w:rsidR="00292F65" w:rsidRDefault="00292F65" w:rsidP="00B7140C">
      <w:pPr>
        <w:widowControl/>
        <w:overflowPunct/>
        <w:adjustRightInd/>
        <w:jc w:val="both"/>
        <w:rPr>
          <w:rFonts w:ascii="Segoe UI" w:hAnsi="Segoe UI" w:cs="Segoe UI"/>
          <w:snapToGrid w:val="0"/>
          <w:sz w:val="20"/>
        </w:rPr>
      </w:pPr>
    </w:p>
    <w:p w14:paraId="3EFC7862" w14:textId="76A32A6E" w:rsidR="00292F65" w:rsidRDefault="00292F65" w:rsidP="00B7140C">
      <w:pPr>
        <w:widowControl/>
        <w:overflowPunct/>
        <w:adjustRightInd/>
        <w:jc w:val="both"/>
        <w:rPr>
          <w:rFonts w:ascii="Segoe UI" w:hAnsi="Segoe UI" w:cs="Segoe UI"/>
          <w:snapToGrid w:val="0"/>
          <w:sz w:val="20"/>
        </w:rPr>
      </w:pPr>
    </w:p>
    <w:p w14:paraId="6C9FAE33" w14:textId="44EADEA0" w:rsidR="00292F65" w:rsidRDefault="00292F65" w:rsidP="00B7140C">
      <w:pPr>
        <w:widowControl/>
        <w:overflowPunct/>
        <w:adjustRightInd/>
        <w:jc w:val="both"/>
        <w:rPr>
          <w:rFonts w:ascii="Segoe UI" w:hAnsi="Segoe UI" w:cs="Segoe UI"/>
          <w:snapToGrid w:val="0"/>
          <w:sz w:val="20"/>
        </w:rPr>
      </w:pPr>
    </w:p>
    <w:p w14:paraId="016B82F6" w14:textId="148BBAE3" w:rsidR="00292F65" w:rsidRDefault="00292F65" w:rsidP="00B7140C">
      <w:pPr>
        <w:widowControl/>
        <w:overflowPunct/>
        <w:adjustRightInd/>
        <w:jc w:val="both"/>
        <w:rPr>
          <w:rFonts w:ascii="Segoe UI" w:hAnsi="Segoe UI" w:cs="Segoe UI"/>
          <w:snapToGrid w:val="0"/>
          <w:sz w:val="20"/>
        </w:rPr>
      </w:pPr>
    </w:p>
    <w:p w14:paraId="4F8D4DB0" w14:textId="7AEA3941" w:rsidR="00292F65" w:rsidRDefault="00292F65" w:rsidP="00B7140C">
      <w:pPr>
        <w:widowControl/>
        <w:overflowPunct/>
        <w:adjustRightInd/>
        <w:jc w:val="both"/>
        <w:rPr>
          <w:rFonts w:ascii="Segoe UI" w:hAnsi="Segoe UI" w:cs="Segoe UI"/>
          <w:snapToGrid w:val="0"/>
          <w:sz w:val="20"/>
        </w:rPr>
      </w:pPr>
    </w:p>
    <w:p w14:paraId="06A372BF" w14:textId="77777777" w:rsidR="00292F65" w:rsidRPr="00B72BF7" w:rsidRDefault="00292F65" w:rsidP="00B7140C">
      <w:pPr>
        <w:widowControl/>
        <w:overflowPunct/>
        <w:adjustRightInd/>
        <w:jc w:val="both"/>
        <w:rPr>
          <w:rFonts w:ascii="Segoe UI" w:hAnsi="Segoe UI" w:cs="Segoe UI"/>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34D4618E" w14:textId="77777777" w:rsidTr="00C66D71">
        <w:trPr>
          <w:trHeight w:val="340"/>
        </w:trPr>
        <w:tc>
          <w:tcPr>
            <w:tcW w:w="4981" w:type="dxa"/>
            <w:shd w:val="clear" w:color="auto" w:fill="auto"/>
          </w:tcPr>
          <w:p w14:paraId="4A313180"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Accounts Management</w:t>
            </w:r>
          </w:p>
        </w:tc>
        <w:tc>
          <w:tcPr>
            <w:tcW w:w="4837" w:type="dxa"/>
            <w:shd w:val="clear" w:color="auto" w:fill="auto"/>
          </w:tcPr>
          <w:p w14:paraId="5C44E9A5"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5AC4393B"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90078BA" w14:textId="77777777" w:rsidTr="00C66D71">
        <w:trPr>
          <w:trHeight w:val="340"/>
        </w:trPr>
        <w:tc>
          <w:tcPr>
            <w:tcW w:w="9818" w:type="dxa"/>
            <w:gridSpan w:val="2"/>
            <w:shd w:val="clear" w:color="auto" w:fill="auto"/>
          </w:tcPr>
          <w:p w14:paraId="52AF454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lastRenderedPageBreak/>
              <w:t>Management Information Reports</w:t>
            </w:r>
          </w:p>
        </w:tc>
      </w:tr>
      <w:tr w:rsidR="00B7140C" w:rsidRPr="00B72BF7" w14:paraId="07EC9B5B" w14:textId="77777777" w:rsidTr="00C66D71">
        <w:trPr>
          <w:trHeight w:val="340"/>
        </w:trPr>
        <w:tc>
          <w:tcPr>
            <w:tcW w:w="4981" w:type="dxa"/>
            <w:shd w:val="clear" w:color="auto" w:fill="auto"/>
          </w:tcPr>
          <w:p w14:paraId="12242E32"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Reports as per Annex A in TOR item (g) including Unused ticket report - Quarterly </w:t>
            </w:r>
          </w:p>
        </w:tc>
        <w:tc>
          <w:tcPr>
            <w:tcW w:w="4837" w:type="dxa"/>
            <w:shd w:val="clear" w:color="auto" w:fill="auto"/>
          </w:tcPr>
          <w:p w14:paraId="110CF79A"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398394B4" w14:textId="77777777" w:rsidR="00B7140C" w:rsidRPr="00B72BF7" w:rsidRDefault="00B7140C" w:rsidP="00C66D71">
            <w:pPr>
              <w:widowControl/>
              <w:overflowPunct/>
              <w:adjustRightInd/>
              <w:jc w:val="center"/>
              <w:rPr>
                <w:rFonts w:ascii="Segoe UI" w:hAnsi="Segoe UI" w:cs="Segoe UI"/>
                <w:snapToGrid w:val="0"/>
                <w:sz w:val="20"/>
              </w:rPr>
            </w:pPr>
          </w:p>
        </w:tc>
      </w:tr>
      <w:tr w:rsidR="00B7140C" w:rsidRPr="00B72BF7" w14:paraId="42C2C829" w14:textId="77777777" w:rsidTr="00C66D71">
        <w:trPr>
          <w:trHeight w:val="340"/>
        </w:trPr>
        <w:tc>
          <w:tcPr>
            <w:tcW w:w="4981" w:type="dxa"/>
            <w:shd w:val="clear" w:color="auto" w:fill="auto"/>
          </w:tcPr>
          <w:p w14:paraId="1B109CF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Travel Insurance</w:t>
            </w:r>
          </w:p>
        </w:tc>
        <w:tc>
          <w:tcPr>
            <w:tcW w:w="4837" w:type="dxa"/>
            <w:shd w:val="clear" w:color="auto" w:fill="auto"/>
          </w:tcPr>
          <w:p w14:paraId="6763992F"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Net Insurance Charges</w:t>
            </w:r>
          </w:p>
          <w:p w14:paraId="72F882E7" w14:textId="77777777" w:rsidR="00B7140C" w:rsidRPr="00B72BF7" w:rsidRDefault="00B7140C" w:rsidP="00C66D71">
            <w:pPr>
              <w:widowControl/>
              <w:overflowPunct/>
              <w:adjustRightInd/>
              <w:jc w:val="center"/>
              <w:rPr>
                <w:rFonts w:ascii="Segoe UI" w:hAnsi="Segoe UI" w:cs="Segoe UI"/>
                <w:snapToGrid w:val="0"/>
                <w:sz w:val="20"/>
              </w:rPr>
            </w:pPr>
          </w:p>
        </w:tc>
      </w:tr>
    </w:tbl>
    <w:p w14:paraId="4585AAA1" w14:textId="77777777" w:rsidR="00B7140C" w:rsidRPr="00B72BF7" w:rsidRDefault="00B7140C" w:rsidP="00B7140C">
      <w:pPr>
        <w:widowControl/>
        <w:overflowPunct/>
        <w:adjustRightInd/>
        <w:jc w:val="both"/>
        <w:rPr>
          <w:rFonts w:ascii="Segoe UI" w:hAnsi="Segoe UI" w:cs="Segoe UI"/>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56B2D15E" w14:textId="77777777" w:rsidTr="00C66D71">
        <w:trPr>
          <w:trHeight w:val="580"/>
        </w:trPr>
        <w:tc>
          <w:tcPr>
            <w:tcW w:w="4981" w:type="dxa"/>
            <w:shd w:val="clear" w:color="auto" w:fill="auto"/>
          </w:tcPr>
          <w:p w14:paraId="33EFC53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Services for personal travel </w:t>
            </w:r>
          </w:p>
          <w:p w14:paraId="106EC4C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(to apply corporate discount on all holiday tour packages for personal travel).  </w:t>
            </w:r>
          </w:p>
        </w:tc>
        <w:tc>
          <w:tcPr>
            <w:tcW w:w="4837" w:type="dxa"/>
            <w:shd w:val="clear" w:color="auto" w:fill="auto"/>
          </w:tcPr>
          <w:p w14:paraId="0480A7D2" w14:textId="4775ADE0"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In USD per transaction </w:t>
            </w:r>
          </w:p>
        </w:tc>
      </w:tr>
    </w:tbl>
    <w:p w14:paraId="3AAA686B" w14:textId="77777777" w:rsidR="000652B1" w:rsidRDefault="000652B1" w:rsidP="000652B1">
      <w:pPr>
        <w:widowControl/>
        <w:tabs>
          <w:tab w:val="left" w:pos="2880"/>
          <w:tab w:val="right" w:pos="8640"/>
        </w:tabs>
        <w:overflowPunct/>
        <w:adjustRightInd/>
        <w:jc w:val="both"/>
        <w:rPr>
          <w:rFonts w:ascii="Segoe UI" w:hAnsi="Segoe UI" w:cs="Segoe UI"/>
          <w:i/>
          <w:iCs/>
          <w:snapToGrid w:val="0"/>
          <w:sz w:val="20"/>
        </w:rPr>
      </w:pPr>
      <w:r>
        <w:rPr>
          <w:rFonts w:ascii="Segoe UI" w:hAnsi="Segoe UI" w:cs="Segoe UI"/>
          <w:i/>
          <w:iCs/>
          <w:snapToGrid w:val="0"/>
          <w:sz w:val="20"/>
        </w:rPr>
        <w:t xml:space="preserve">*Note: if you are quoting for both Abu Dhabi and Bonn the value of annual spending shall be combined </w:t>
      </w:r>
    </w:p>
    <w:p w14:paraId="2516F830" w14:textId="77777777" w:rsidR="00B7140C" w:rsidRPr="00B72BF7" w:rsidRDefault="00B7140C" w:rsidP="00B7140C">
      <w:pPr>
        <w:widowControl/>
        <w:tabs>
          <w:tab w:val="left" w:pos="2880"/>
          <w:tab w:val="right" w:pos="8640"/>
        </w:tabs>
        <w:overflowPunct/>
        <w:adjustRightInd/>
        <w:jc w:val="both"/>
        <w:rPr>
          <w:rFonts w:ascii="Segoe UI" w:hAnsi="Segoe UI" w:cs="Segoe UI"/>
          <w:snapToGrid w:val="0"/>
          <w:sz w:val="20"/>
        </w:rPr>
      </w:pPr>
    </w:p>
    <w:p w14:paraId="7D3C18A2"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Bidder: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0589FED5" w14:textId="77777777" w:rsidR="00B7140C" w:rsidRPr="00B72BF7" w:rsidRDefault="00B7140C" w:rsidP="00B7140C">
      <w:pPr>
        <w:widowControl/>
        <w:overflowPunct/>
        <w:adjustRightInd/>
        <w:spacing w:before="60" w:after="60"/>
        <w:rPr>
          <w:rFonts w:ascii="Segoe UI" w:hAnsi="Segoe UI" w:cs="Segoe UI"/>
          <w:snapToGrid w:val="0"/>
          <w:sz w:val="20"/>
        </w:rPr>
      </w:pP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signature: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1A01EE26"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w:t>
      </w: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signatory:</w:t>
      </w:r>
      <w:r w:rsidRPr="00B72BF7">
        <w:rPr>
          <w:rFonts w:ascii="Segoe UI" w:hAnsi="Segoe UI" w:cs="Segoe UI"/>
          <w:snapToGrid w:val="0"/>
          <w:sz w:val="20"/>
        </w:rPr>
        <w:tab/>
        <w:t>________________________________________________</w:t>
      </w:r>
    </w:p>
    <w:p w14:paraId="33E2A179" w14:textId="5719E731" w:rsidR="00824BB7" w:rsidRDefault="00B7140C" w:rsidP="00B7140C">
      <w:r w:rsidRPr="00B72BF7">
        <w:rPr>
          <w:rFonts w:ascii="Segoe UI" w:hAnsi="Segoe UI" w:cs="Segoe UI"/>
          <w:snapToGrid w:val="0"/>
          <w:sz w:val="20"/>
        </w:rPr>
        <w:t>Functional Title:</w:t>
      </w:r>
      <w:r w:rsidRPr="00B72BF7">
        <w:rPr>
          <w:rFonts w:ascii="Segoe UI" w:hAnsi="Segoe UI" w:cs="Segoe UI"/>
          <w:snapToGrid w:val="0"/>
          <w:sz w:val="20"/>
        </w:rPr>
        <w:tab/>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0C"/>
    <w:rsid w:val="00055587"/>
    <w:rsid w:val="000652B1"/>
    <w:rsid w:val="00104930"/>
    <w:rsid w:val="00160788"/>
    <w:rsid w:val="00202631"/>
    <w:rsid w:val="002733EB"/>
    <w:rsid w:val="00292F65"/>
    <w:rsid w:val="005F6260"/>
    <w:rsid w:val="00824BB7"/>
    <w:rsid w:val="0088403E"/>
    <w:rsid w:val="008D2F2C"/>
    <w:rsid w:val="00A578B1"/>
    <w:rsid w:val="00B7140C"/>
    <w:rsid w:val="00C66024"/>
    <w:rsid w:val="00CF7E23"/>
    <w:rsid w:val="00D4033C"/>
    <w:rsid w:val="00E42738"/>
    <w:rsid w:val="00ED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DDB9"/>
  <w15:chartTrackingRefBased/>
  <w15:docId w15:val="{827AD1DC-5079-43ED-BB47-2A87B12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B7140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0C"/>
    <w:rPr>
      <w:rFonts w:ascii="Segoe UI" w:eastAsia="Times New Roman" w:hAnsi="Segoe UI" w:cs="Segoe UI"/>
      <w:b/>
      <w:bCs/>
      <w:iCs/>
      <w:caps/>
      <w:noProof/>
      <w:kern w:val="28"/>
      <w:sz w:val="20"/>
      <w:szCs w:val="20"/>
      <w:lang w:val="en-GB"/>
    </w:rPr>
  </w:style>
  <w:style w:type="character" w:styleId="PlaceholderText">
    <w:name w:val="Placeholder Text"/>
    <w:basedOn w:val="DefaultParagraphFont"/>
    <w:rsid w:val="00B71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DD9A90F6084FF4BF2859DBAD0FB7F5"/>
        <w:category>
          <w:name w:val="General"/>
          <w:gallery w:val="placeholder"/>
        </w:category>
        <w:types>
          <w:type w:val="bbPlcHdr"/>
        </w:types>
        <w:behaviors>
          <w:behavior w:val="content"/>
        </w:behaviors>
        <w:guid w:val="{87808F9D-CAA5-4172-BB92-84EC89266AC0}"/>
      </w:docPartPr>
      <w:docPartBody>
        <w:p w:rsidR="00450B5B" w:rsidRDefault="00CE4476" w:rsidP="00CE4476">
          <w:pPr>
            <w:pStyle w:val="80DD9A90F6084FF4BF2859DBAD0FB7F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76"/>
    <w:rsid w:val="00450B5B"/>
    <w:rsid w:val="0060539F"/>
    <w:rsid w:val="00B35156"/>
    <w:rsid w:val="00CE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E4476"/>
    <w:rPr>
      <w:color w:val="808080"/>
    </w:rPr>
  </w:style>
  <w:style w:type="paragraph" w:customStyle="1" w:styleId="80DD9A90F6084FF4BF2859DBAD0FB7F5">
    <w:name w:val="80DD9A90F6084FF4BF2859DBAD0FB7F5"/>
    <w:rsid w:val="00CE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3</cp:revision>
  <dcterms:created xsi:type="dcterms:W3CDTF">2021-08-03T11:36:00Z</dcterms:created>
  <dcterms:modified xsi:type="dcterms:W3CDTF">2021-08-03T11:43:00Z</dcterms:modified>
</cp:coreProperties>
</file>